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  <w:t xml:space="preserve">Kathleen</w:t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  <w:t xml:space="preserve">Margaret</w:t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  <w:t xml:space="preserve">Trevor</w:t>
      </w:r>
    </w:p>
    <w:p w:rsidP="00000000" w:rsidRPr="00000000" w:rsidR="00000000" w:rsidDel="00000000" w:rsidRDefault="00000000">
      <w:pPr>
        <w:ind w:firstLine="72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firstLine="72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firstLine="720"/>
        <w:contextualSpacing w:val="0"/>
      </w:pPr>
      <w:r w:rsidRPr="00000000" w:rsidR="00000000" w:rsidDel="00000000">
        <w:rPr>
          <w:rtl w:val="0"/>
        </w:rPr>
        <w:t xml:space="preserve">Un jour, il faisait du soleil, mais il pleuvait aussi. Je faisais une promenade au parc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quand j’ai vu un grand canard dans le lac. Il m’a fait peur beaucoup parce que je ne voyais pas le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canard plus tôt. Le canard a eu les yeux rouges. D’abord, le canard a crié et j’ai crié aussi. J’ai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couru très vite parce que j’avais peur que le canard m’a attaqué. Et je suis tombe. Quand je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retournais a ma maison, j’ai vu le canard sur le tapis.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#1 un accident.docx</dc:title>
</cp:coreProperties>
</file>